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.35pt;height:90.4pt;mso-position-horizontal-relative:page;mso-position-vertical-relative:page;z-index:-15764992" coordorigin="0,0" coordsize="11907,1808">
            <v:shape style="position:absolute;left:0;top:0;width:11907;height:180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366;top:1304;width:1425;height:24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6696C4"/>
                        <w:sz w:val="20"/>
                      </w:rPr>
                      <w:t>Página</w:t>
                    </w:r>
                    <w:r>
                      <w:rPr>
                        <w:color w:val="6696C4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6696C4"/>
                        <w:sz w:val="20"/>
                      </w:rPr>
                      <w:t>1 </w:t>
                    </w:r>
                    <w:r>
                      <w:rPr>
                        <w:color w:val="6696C4"/>
                        <w:sz w:val="20"/>
                      </w:rPr>
                      <w:t>de</w:t>
                    </w:r>
                    <w:r>
                      <w:rPr>
                        <w:color w:val="6696C4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6696C4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646.396606pt;width:595.35pt;height:195.55pt;mso-position-horizontal-relative:page;mso-position-vertical-relative:page;z-index:15729664" coordorigin="0,12928" coordsize="11907,3911">
            <v:shape style="position:absolute;left:0;top:12927;width:11907;height:3911" type="#_x0000_t75" stroked="false">
              <v:imagedata r:id="rId6" o:title=""/>
            </v:shape>
            <v:shape style="position:absolute;left:526;top:13934;width:1365;height:160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101"/>
        <w:ind w:left="6558"/>
      </w:pPr>
      <w:r>
        <w:rPr/>
        <w:t>Málaga,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 de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201"/>
        <w:ind w:left="892"/>
      </w:pPr>
      <w:r>
        <w:rPr/>
        <w:t>Queridas</w:t>
      </w:r>
      <w:r>
        <w:rPr>
          <w:spacing w:val="-5"/>
        </w:rPr>
        <w:t> </w:t>
      </w:r>
      <w:r>
        <w:rPr/>
        <w:t>familias:</w:t>
      </w:r>
    </w:p>
    <w:p>
      <w:pPr>
        <w:pStyle w:val="BodyText"/>
        <w:spacing w:before="198"/>
        <w:ind w:left="892" w:right="32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225742</wp:posOffset>
            </wp:positionH>
            <wp:positionV relativeFrom="paragraph">
              <wp:posOffset>216143</wp:posOffset>
            </wp:positionV>
            <wp:extent cx="113347" cy="5594665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" cy="55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Ante todo, esperamos que todos os encontréis bien, y que hayáis comenzado el año</w:t>
      </w:r>
      <w:r>
        <w:rPr>
          <w:spacing w:val="-75"/>
        </w:rPr>
        <w:t> </w:t>
      </w:r>
      <w:r>
        <w:rPr/>
        <w:t>nuevo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energías</w:t>
      </w:r>
      <w:r>
        <w:rPr>
          <w:spacing w:val="-1"/>
        </w:rPr>
        <w:t> </w:t>
      </w:r>
      <w:r>
        <w:rPr/>
        <w:t>renovadas</w:t>
      </w:r>
      <w:r>
        <w:rPr>
          <w:spacing w:val="-1"/>
        </w:rPr>
        <w:t> </w:t>
      </w:r>
      <w:r>
        <w:rPr/>
        <w:t>después 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fiestas.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92" w:right="129"/>
      </w:pPr>
      <w:r>
        <w:rPr/>
        <w:t>En esta ocasión, nos ponemos en contacto con vosotros para informaros de un par de</w:t>
      </w:r>
      <w:r>
        <w:rPr>
          <w:spacing w:val="-75"/>
        </w:rPr>
        <w:t> </w:t>
      </w:r>
      <w:r>
        <w:rPr/>
        <w:t>asuntos.</w:t>
      </w:r>
    </w:p>
    <w:p>
      <w:pPr>
        <w:pStyle w:val="BodyText"/>
        <w:spacing w:before="10"/>
        <w:rPr>
          <w:sz w:val="19"/>
        </w:rPr>
      </w:pPr>
    </w:p>
    <w:p>
      <w:pPr>
        <w:spacing w:line="240" w:lineRule="auto" w:before="0"/>
        <w:ind w:left="892" w:right="86" w:firstLine="0"/>
        <w:jc w:val="left"/>
        <w:rPr>
          <w:b/>
          <w:sz w:val="22"/>
        </w:rPr>
      </w:pPr>
      <w:r>
        <w:rPr>
          <w:sz w:val="22"/>
        </w:rPr>
        <w:t>Por una parte, una vez que el Consejo de Grupo se ha reunido y evaluado todo lo</w:t>
      </w:r>
      <w:r>
        <w:rPr>
          <w:spacing w:val="1"/>
          <w:sz w:val="22"/>
        </w:rPr>
        <w:t> </w:t>
      </w:r>
      <w:r>
        <w:rPr>
          <w:sz w:val="22"/>
        </w:rPr>
        <w:t>vivido en este primer trimestre, os podemos confirmar que durante el segundo</w:t>
      </w:r>
      <w:r>
        <w:rPr>
          <w:spacing w:val="1"/>
          <w:sz w:val="22"/>
        </w:rPr>
        <w:t> </w:t>
      </w:r>
      <w:r>
        <w:rPr>
          <w:sz w:val="22"/>
        </w:rPr>
        <w:t>trimestre la dinámica de nuestras actividades se mantiene como hasta ahora: con</w:t>
      </w:r>
      <w:r>
        <w:rPr>
          <w:spacing w:val="1"/>
          <w:sz w:val="22"/>
        </w:rPr>
        <w:t> </w:t>
      </w:r>
      <w:r>
        <w:rPr>
          <w:b/>
          <w:sz w:val="22"/>
        </w:rPr>
        <w:t>periocidad quincenal</w:t>
      </w:r>
      <w:r>
        <w:rPr>
          <w:sz w:val="22"/>
        </w:rPr>
        <w:t>, manteniendo las medidas de seguridad de nuestro </w:t>
      </w:r>
      <w:r>
        <w:rPr>
          <w:b/>
          <w:sz w:val="22"/>
        </w:rPr>
        <w:t>protocolo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COVID </w:t>
      </w:r>
      <w:r>
        <w:rPr>
          <w:sz w:val="22"/>
        </w:rPr>
        <w:t>y muy pendientes de cómo se van desarrollando las circunstancias,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irnos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adaptando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distintas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situaciones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normativas.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892"/>
      </w:pP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trimestre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613" w:val="left" w:leader="none"/>
          <w:tab w:pos="1614" w:val="left" w:leader="none"/>
        </w:tabs>
        <w:spacing w:line="268" w:lineRule="exact" w:before="0" w:after="0"/>
        <w:ind w:left="1613" w:right="0" w:hanging="361"/>
        <w:jc w:val="left"/>
      </w:pPr>
      <w:r>
        <w:rPr/>
        <w:t>Enero:</w:t>
      </w:r>
      <w:r>
        <w:rPr>
          <w:spacing w:val="-3"/>
        </w:rPr>
        <w:t> </w:t>
      </w:r>
      <w:r>
        <w:rPr/>
        <w:t>sábado</w:t>
      </w:r>
      <w:r>
        <w:rPr>
          <w:spacing w:val="-4"/>
        </w:rPr>
        <w:t> </w:t>
      </w:r>
      <w:r>
        <w:rPr/>
        <w:t>23</w:t>
      </w:r>
    </w:p>
    <w:p>
      <w:pPr>
        <w:pStyle w:val="ListParagraph"/>
        <w:numPr>
          <w:ilvl w:val="0"/>
          <w:numId w:val="1"/>
        </w:numPr>
        <w:tabs>
          <w:tab w:pos="1613" w:val="left" w:leader="none"/>
          <w:tab w:pos="1614" w:val="left" w:leader="none"/>
        </w:tabs>
        <w:spacing w:line="268" w:lineRule="exact" w:before="0" w:after="0"/>
        <w:ind w:left="1613" w:right="0" w:hanging="361"/>
        <w:jc w:val="left"/>
        <w:rPr>
          <w:b/>
          <w:sz w:val="22"/>
        </w:rPr>
      </w:pPr>
      <w:r>
        <w:rPr>
          <w:b/>
          <w:sz w:val="22"/>
        </w:rPr>
        <w:t>Febrero: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sábados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</w:t>
      </w:r>
    </w:p>
    <w:p>
      <w:pPr>
        <w:pStyle w:val="Heading1"/>
        <w:numPr>
          <w:ilvl w:val="0"/>
          <w:numId w:val="1"/>
        </w:numPr>
        <w:tabs>
          <w:tab w:pos="1613" w:val="left" w:leader="none"/>
          <w:tab w:pos="1614" w:val="left" w:leader="none"/>
        </w:tabs>
        <w:spacing w:line="269" w:lineRule="exact" w:before="0" w:after="0"/>
        <w:ind w:left="1613" w:right="0" w:hanging="361"/>
        <w:jc w:val="left"/>
      </w:pPr>
      <w:r>
        <w:rPr/>
        <w:t>Marzo:</w:t>
      </w:r>
      <w:r>
        <w:rPr>
          <w:spacing w:val="-3"/>
        </w:rPr>
        <w:t> </w:t>
      </w:r>
      <w:r>
        <w:rPr/>
        <w:t>sábados 6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76" w:lineRule="auto"/>
        <w:ind w:left="892" w:right="157"/>
      </w:pPr>
      <w:r>
        <w:rPr/>
        <w:t>Y en segundo lugar, una información relativa a aspectos económicos. Debido a la</w:t>
      </w:r>
      <w:r>
        <w:rPr>
          <w:spacing w:val="1"/>
        </w:rPr>
        <w:t> </w:t>
      </w:r>
      <w:r>
        <w:rPr/>
        <w:t>obtención de una subvención por parte del Grupo, y a que Scouts de Andalucía ha</w:t>
      </w:r>
      <w:r>
        <w:rPr>
          <w:spacing w:val="1"/>
        </w:rPr>
        <w:t> </w:t>
      </w:r>
      <w:r>
        <w:rPr/>
        <w:t>ajustado sus presupuestos, para, de manera coyuntural, bonificar parte de la cuantía</w:t>
      </w:r>
      <w:r>
        <w:rPr>
          <w:spacing w:val="-75"/>
        </w:rPr>
        <w:t> </w:t>
      </w:r>
      <w:r>
        <w:rPr/>
        <w:t>que recibe por parte de sus socios, la </w:t>
      </w:r>
      <w:r>
        <w:rPr>
          <w:b/>
        </w:rPr>
        <w:t>cuota anual </w:t>
      </w:r>
      <w:r>
        <w:rPr/>
        <w:t>de Grupo (que cada educando</w:t>
      </w:r>
      <w:r>
        <w:rPr>
          <w:spacing w:val="1"/>
        </w:rPr>
        <w:t> </w:t>
      </w:r>
      <w:r>
        <w:rPr/>
        <w:t>aporta para participar en nuestras actividades) se va a </w:t>
      </w:r>
      <w:r>
        <w:rPr>
          <w:b/>
        </w:rPr>
        <w:t>reducir</w:t>
      </w:r>
      <w:r>
        <w:rPr/>
        <w:t>, siendo finalmente de</w:t>
      </w:r>
      <w:r>
        <w:rPr>
          <w:spacing w:val="-75"/>
        </w:rPr>
        <w:t> </w:t>
      </w:r>
      <w:r>
        <w:rPr>
          <w:b/>
        </w:rPr>
        <w:t>108€</w:t>
      </w:r>
      <w:r>
        <w:rPr/>
        <w:t>,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120€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informamos en</w:t>
      </w:r>
      <w:r>
        <w:rPr>
          <w:spacing w:val="-1"/>
        </w:rPr>
        <w:t> </w:t>
      </w:r>
      <w:r>
        <w:rPr/>
        <w:t>octubre.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892" w:right="269"/>
      </w:pPr>
      <w:r>
        <w:rPr/>
        <w:t>Por tanto, cuando en </w:t>
      </w:r>
      <w:r>
        <w:rPr>
          <w:b/>
        </w:rPr>
        <w:t>febrero </w:t>
      </w:r>
      <w:r>
        <w:rPr/>
        <w:t>se realice el </w:t>
      </w:r>
      <w:r>
        <w:rPr>
          <w:b/>
        </w:rPr>
        <w:t>segundo cobro</w:t>
      </w:r>
      <w:r>
        <w:rPr/>
        <w:t>, los recibos que se</w:t>
      </w:r>
      <w:r>
        <w:rPr>
          <w:spacing w:val="1"/>
        </w:rPr>
        <w:t> </w:t>
      </w:r>
      <w:r>
        <w:rPr/>
        <w:t>pasarán por banco serán de </w:t>
      </w:r>
      <w:r>
        <w:rPr>
          <w:b/>
        </w:rPr>
        <w:t>48€</w:t>
      </w:r>
      <w:r>
        <w:rPr/>
        <w:t>. En este cobro también se aplicarán los descuentos</w:t>
      </w:r>
      <w:r>
        <w:rPr>
          <w:spacing w:val="-75"/>
        </w:rPr>
        <w:t> </w:t>
      </w:r>
      <w:r>
        <w:rPr/>
        <w:t>de 10€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hermano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Grupo,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procede.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892"/>
      </w:pPr>
      <w:r>
        <w:rPr/>
        <w:t>Para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duda,</w:t>
      </w:r>
      <w:r>
        <w:rPr>
          <w:spacing w:val="-1"/>
        </w:rPr>
        <w:t> </w:t>
      </w:r>
      <w:r>
        <w:rPr/>
        <w:t>estamos a</w:t>
      </w:r>
      <w:r>
        <w:rPr>
          <w:spacing w:val="-3"/>
        </w:rPr>
        <w:t> </w:t>
      </w:r>
      <w:r>
        <w:rPr/>
        <w:t>vuestra</w:t>
      </w:r>
      <w:r>
        <w:rPr>
          <w:spacing w:val="-3"/>
        </w:rPr>
        <w:t> </w:t>
      </w:r>
      <w:r>
        <w:rPr/>
        <w:t>disposición.</w:t>
      </w:r>
    </w:p>
    <w:p>
      <w:pPr>
        <w:pStyle w:val="BodyText"/>
        <w:spacing w:before="2"/>
        <w:rPr>
          <w:sz w:val="24"/>
        </w:rPr>
      </w:pPr>
    </w:p>
    <w:p>
      <w:pPr>
        <w:pStyle w:val="Title"/>
      </w:pPr>
      <w:r>
        <w:rPr/>
        <w:t>S.L.P.S.</w:t>
      </w:r>
    </w:p>
    <w:p>
      <w:pPr>
        <w:pStyle w:val="Title"/>
      </w:pP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Grupo.</w:t>
      </w:r>
    </w:p>
    <w:sectPr>
      <w:type w:val="continuous"/>
      <w:pgSz w:w="11910" w:h="16840"/>
      <w:pgMar w:top="0" w:bottom="0" w:left="2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1613" w:hanging="361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79" w:lineRule="exact"/>
      <w:ind w:left="7974"/>
    </w:pPr>
    <w:rPr>
      <w:rFonts w:ascii="Verdana" w:hAnsi="Verdana" w:eastAsia="Verdana" w:cs="Verdana"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613" w:hanging="361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:title>Plantilla GS 124</dc:title>
  <dcterms:created xsi:type="dcterms:W3CDTF">2021-03-04T16:32:10Z</dcterms:created>
  <dcterms:modified xsi:type="dcterms:W3CDTF">2021-03-04T16:32:10Z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